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A9" w:rsidRDefault="0091095F">
      <w:pPr>
        <w:shd w:val="clear" w:color="auto" w:fill="FFFFFF"/>
        <w:spacing w:after="0" w:line="240" w:lineRule="auto"/>
        <w:textAlignment w:val="baseline"/>
        <w:outlineLvl w:val="2"/>
        <w:rPr>
          <w:rFonts w:ascii="Calibri" w:eastAsia="Times New Roman" w:hAnsi="Calibri" w:cs="Calibri"/>
          <w:b/>
          <w:bCs/>
          <w:sz w:val="28"/>
          <w:szCs w:val="28"/>
          <w:lang w:eastAsia="de-DE"/>
        </w:rPr>
      </w:pPr>
      <w:bookmarkStart w:id="0" w:name="_GoBack"/>
      <w:bookmarkEnd w:id="0"/>
      <w:r>
        <w:rPr>
          <w:rFonts w:eastAsia="Times New Roman" w:cs="Calibri"/>
          <w:b/>
          <w:bCs/>
          <w:sz w:val="28"/>
          <w:szCs w:val="28"/>
          <w:lang w:eastAsia="de-DE"/>
        </w:rPr>
        <w:t xml:space="preserve">Bundesregierung </w:t>
      </w:r>
      <w:r w:rsidR="002B3EEC">
        <w:rPr>
          <w:rFonts w:eastAsia="Times New Roman" w:cs="Calibri"/>
          <w:b/>
          <w:bCs/>
          <w:sz w:val="28"/>
          <w:szCs w:val="28"/>
          <w:lang w:eastAsia="de-DE"/>
        </w:rPr>
        <w:t xml:space="preserve">plant </w:t>
      </w:r>
      <w:r>
        <w:rPr>
          <w:rFonts w:eastAsia="Times New Roman" w:cs="Calibri"/>
          <w:b/>
          <w:bCs/>
          <w:sz w:val="28"/>
          <w:szCs w:val="28"/>
          <w:lang w:eastAsia="de-DE"/>
        </w:rPr>
        <w:t>Angriff auf die Energiewende in Bürgerhand</w:t>
      </w:r>
    </w:p>
    <w:p w:rsidR="000E2AA9" w:rsidRDefault="000E2AA9">
      <w:pPr>
        <w:shd w:val="clear" w:color="auto" w:fill="FFFFFF"/>
        <w:spacing w:after="0" w:line="240" w:lineRule="auto"/>
        <w:textAlignment w:val="baseline"/>
        <w:rPr>
          <w:rFonts w:ascii="Calibri" w:eastAsia="Times New Roman" w:hAnsi="Calibri" w:cs="Calibri"/>
          <w:b/>
          <w:bCs/>
          <w:i/>
          <w:iCs/>
          <w:color w:val="888888"/>
          <w:lang w:eastAsia="de-DE"/>
        </w:rPr>
      </w:pPr>
    </w:p>
    <w:p w:rsidR="000E2AA9" w:rsidRDefault="0091095F">
      <w:pPr>
        <w:shd w:val="clear" w:color="auto" w:fill="FFFFFF"/>
        <w:spacing w:after="0" w:line="240" w:lineRule="auto"/>
        <w:textAlignment w:val="baseline"/>
      </w:pPr>
      <w:r>
        <w:rPr>
          <w:rFonts w:eastAsia="Times New Roman" w:cs="Calibri"/>
          <w:b/>
          <w:bCs/>
          <w:i/>
          <w:iCs/>
          <w:lang w:eastAsia="de-DE"/>
        </w:rPr>
        <w:t>Um 20 Prozent will die Bundesregierung im Hauruck-Verfahren die EEG-Vergütung für größere S</w:t>
      </w:r>
      <w:r>
        <w:rPr>
          <w:rFonts w:eastAsia="Times New Roman" w:cs="Calibri"/>
          <w:b/>
          <w:bCs/>
          <w:i/>
          <w:iCs/>
          <w:lang w:eastAsia="de-DE"/>
        </w:rPr>
        <w:t>o</w:t>
      </w:r>
      <w:r>
        <w:rPr>
          <w:rFonts w:eastAsia="Times New Roman" w:cs="Calibri"/>
          <w:b/>
          <w:bCs/>
          <w:i/>
          <w:iCs/>
          <w:lang w:eastAsia="de-DE"/>
        </w:rPr>
        <w:t xml:space="preserve">lar-Dachanlagen zum 1. Januar 2019 kürzen. Das würde das Aus für viele Bürgerenergie-Projekte bedeuten, so der geplante Bau </w:t>
      </w:r>
      <w:r>
        <w:rPr>
          <w:rFonts w:eastAsia="Times New Roman" w:cs="Calibri"/>
          <w:b/>
          <w:bCs/>
          <w:i/>
          <w:iCs/>
          <w:color w:val="00B050"/>
          <w:lang w:eastAsia="de-DE"/>
        </w:rPr>
        <w:t>des Projekts der Bürgerenergiegesellschaft XXX.</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Die Bundesregierung will zum 1. Januar 2019 die Einspeise-Vergütung für Photovoltaik-Dachanlagen zwischen 40 und 750 Kilowatt um rund 20 Prozent kürzen. Das bedeutet eine Absenkung von derzeit 10,57 Cent pro Kilowattstunde auf 8,33 Cent. Mit diesem überraschenden Gesetzentwurf Anfang November hat die Regierung die Bürgerenergiegesellschaften</w:t>
      </w:r>
      <w:r w:rsidR="002B3EEC">
        <w:rPr>
          <w:rFonts w:cs="Calibri"/>
        </w:rPr>
        <w:t xml:space="preserve"> </w:t>
      </w:r>
      <w:r>
        <w:rPr>
          <w:rFonts w:cs="Calibri"/>
        </w:rPr>
        <w:t xml:space="preserve">in Aufruhr versetzt. </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rPr>
      </w:pPr>
      <w:r>
        <w:rPr>
          <w:rFonts w:cs="Calibri"/>
        </w:rPr>
        <w:t xml:space="preserve">Gerade hat der Zubau der Photovoltaik nach fünf Jahren in 2018 das erste Mal wieder die Vorgabe von 2,5 Gigawatt jährlich neu installierter Leistung erreicht. Das geplante Gesetz wird den Ausbau der Photovoltaik blockieren und erhebliche wirtschaftliche Schäden anrichten. Nach Schätzungen der Fachverbände </w:t>
      </w:r>
      <w:r w:rsidR="00E711B6">
        <w:rPr>
          <w:rFonts w:cs="Calibri"/>
        </w:rPr>
        <w:t>wie z.B.</w:t>
      </w:r>
      <w:r w:rsidR="002B3EEC">
        <w:rPr>
          <w:rFonts w:cs="Calibri"/>
        </w:rPr>
        <w:t xml:space="preserve"> dem </w:t>
      </w:r>
      <w:r>
        <w:rPr>
          <w:rFonts w:cs="Calibri"/>
        </w:rPr>
        <w:t>Bündnis Bürgerenergie ist jedes zweite größere Projekt gefährdet.</w:t>
      </w:r>
      <w:r>
        <w:t xml:space="preserve"> </w:t>
      </w:r>
      <w:r>
        <w:rPr>
          <w:rFonts w:cs="Calibri"/>
        </w:rPr>
        <w:t>Ein Großteil der von Bürgerenergiegesellschaften initiierten Photovoltaik-Anlagen werden auf großen, oft öffentlichen Gebäuden errichtet.</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Das Bundeswirtschaftsministerium hatte ohne Anhörung von Ländern, kommunalen Spitzenverbä</w:t>
      </w:r>
      <w:r>
        <w:rPr>
          <w:rFonts w:cs="Calibri"/>
        </w:rPr>
        <w:t>n</w:t>
      </w:r>
      <w:r>
        <w:rPr>
          <w:rFonts w:cs="Calibri"/>
        </w:rPr>
        <w:t>den, Fachkreisen und Verbänden den Gesetzentwurf erarbeitet. Anfang November wurde der Ref</w:t>
      </w:r>
      <w:r>
        <w:rPr>
          <w:rFonts w:cs="Calibri"/>
        </w:rPr>
        <w:t>e</w:t>
      </w:r>
      <w:r>
        <w:rPr>
          <w:rFonts w:cs="Calibri"/>
        </w:rPr>
        <w:t>rentenentwurf des Bundeswirtschaftsministeriums bekannt. Wenige Tage später, am 5. November, beschloss das Bundeskabinett den Gesetzentwurf</w:t>
      </w:r>
      <w:r w:rsidR="002B3EEC">
        <w:rPr>
          <w:rFonts w:cs="Calibri"/>
        </w:rPr>
        <w:t>.</w:t>
      </w:r>
      <w:r>
        <w:rPr>
          <w:rFonts w:cs="Calibri"/>
        </w:rPr>
        <w:t xml:space="preserve"> </w:t>
      </w:r>
      <w:r w:rsidR="002B3EEC">
        <w:rPr>
          <w:rFonts w:cs="Calibri"/>
        </w:rPr>
        <w:t xml:space="preserve"> A</w:t>
      </w:r>
      <w:r>
        <w:rPr>
          <w:rFonts w:cs="Calibri"/>
        </w:rPr>
        <w:t>m 9. November kam es zur ersten Lesung in den Bundestag. Anscheinend will die Bundesregierung die Kürzung im Hauruck-Verfahren realisieren.</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color w:val="00A249"/>
        </w:rPr>
      </w:pPr>
      <w:r>
        <w:rPr>
          <w:rFonts w:cs="Calibri"/>
        </w:rPr>
        <w:t xml:space="preserve">„Für uns ist das ein großer Vertrauensbruch“, </w:t>
      </w:r>
      <w:r>
        <w:rPr>
          <w:rFonts w:cs="Calibri"/>
          <w:color w:val="00A249"/>
        </w:rPr>
        <w:t>sagt Name Vorstand + Organisation</w:t>
      </w:r>
      <w:r>
        <w:rPr>
          <w:rFonts w:cs="Calibri"/>
        </w:rPr>
        <w:t xml:space="preserve">. In </w:t>
      </w:r>
      <w:r>
        <w:rPr>
          <w:rFonts w:cs="Calibri"/>
          <w:color w:val="00A249"/>
        </w:rPr>
        <w:t xml:space="preserve">Ort </w:t>
      </w:r>
      <w:r>
        <w:rPr>
          <w:rFonts w:cs="Calibri"/>
        </w:rPr>
        <w:t xml:space="preserve">stehen gleich </w:t>
      </w:r>
      <w:r>
        <w:rPr>
          <w:rFonts w:cs="Calibri"/>
          <w:color w:val="00A249"/>
        </w:rPr>
        <w:t>XX</w:t>
      </w:r>
      <w:r>
        <w:rPr>
          <w:rFonts w:cs="Calibri"/>
          <w:color w:val="FF0000"/>
        </w:rPr>
        <w:t xml:space="preserve"> </w:t>
      </w:r>
      <w:r>
        <w:rPr>
          <w:rFonts w:cs="Calibri"/>
        </w:rPr>
        <w:t xml:space="preserve">Projekte vor dem Aus / steht das </w:t>
      </w:r>
      <w:r>
        <w:rPr>
          <w:rFonts w:cs="Calibri"/>
          <w:color w:val="00A249"/>
        </w:rPr>
        <w:t>Projekt XXX vor dem Aus</w:t>
      </w:r>
    </w:p>
    <w:p w:rsidR="000E2AA9" w:rsidRDefault="000E2AA9">
      <w:pPr>
        <w:spacing w:after="0" w:line="240" w:lineRule="auto"/>
        <w:rPr>
          <w:rFonts w:ascii="Calibri" w:hAnsi="Calibri" w:cs="Calibri"/>
        </w:rPr>
      </w:pPr>
    </w:p>
    <w:p w:rsidR="000E2AA9" w:rsidRDefault="002B3EEC">
      <w:pPr>
        <w:spacing w:after="0" w:line="240" w:lineRule="auto"/>
        <w:rPr>
          <w:rFonts w:ascii="Calibri" w:hAnsi="Calibri" w:cs="Calibri"/>
          <w:i/>
          <w:color w:val="00B050"/>
        </w:rPr>
      </w:pPr>
      <w:r>
        <w:rPr>
          <w:rFonts w:cs="Calibri"/>
          <w:i/>
          <w:color w:val="00B050"/>
        </w:rPr>
        <w:t>Hier gerne d</w:t>
      </w:r>
      <w:r w:rsidR="0091095F">
        <w:rPr>
          <w:rFonts w:cs="Calibri"/>
          <w:i/>
          <w:color w:val="00B050"/>
        </w:rPr>
        <w:t>as eigene Projekt beschre</w:t>
      </w:r>
      <w:r>
        <w:rPr>
          <w:rFonts w:cs="Calibri"/>
          <w:i/>
          <w:color w:val="00B050"/>
        </w:rPr>
        <w:t>i</w:t>
      </w:r>
      <w:r w:rsidR="0091095F">
        <w:rPr>
          <w:rFonts w:cs="Calibri"/>
          <w:i/>
          <w:color w:val="00B050"/>
        </w:rPr>
        <w:t>ben und die Konsequenzen, wenn es nicht realisiert wird:</w:t>
      </w:r>
      <w:r>
        <w:rPr>
          <w:rFonts w:cs="Calibri"/>
          <w:i/>
          <w:color w:val="00B050"/>
        </w:rPr>
        <w:br/>
        <w:t xml:space="preserve">z.B. </w:t>
      </w:r>
      <w:r w:rsidR="0091095F">
        <w:rPr>
          <w:rFonts w:cs="Calibri"/>
          <w:i/>
          <w:color w:val="00B050"/>
        </w:rPr>
        <w:t>Arbeitsstunden, schon investiertes Kapital, Reputation als Bürgerenergiegesellschaft usw.</w:t>
      </w:r>
    </w:p>
    <w:p w:rsidR="000E2AA9" w:rsidRDefault="000E2AA9">
      <w:pPr>
        <w:spacing w:after="0" w:line="240" w:lineRule="auto"/>
        <w:rPr>
          <w:rFonts w:ascii="Calibri" w:hAnsi="Calibri" w:cs="Calibri"/>
          <w:color w:val="00B050"/>
        </w:rPr>
      </w:pPr>
    </w:p>
    <w:p w:rsidR="000E2AA9" w:rsidRDefault="0091095F">
      <w:pPr>
        <w:spacing w:after="0" w:line="240" w:lineRule="auto"/>
        <w:rPr>
          <w:rFonts w:ascii="Calibri" w:hAnsi="Calibri" w:cs="Calibri"/>
          <w:i/>
          <w:color w:val="FF0000"/>
        </w:rPr>
      </w:pPr>
      <w:r>
        <w:rPr>
          <w:rFonts w:cs="Calibri"/>
          <w:i/>
          <w:color w:val="FF0000"/>
        </w:rPr>
        <w:t>Beispiel: Die EWERG eG aus Erlangen treibt seit über zwei Jahren das Dach-PV-Projekt mit 425 kWp auf dem Nahversorgungszentrum "Alte Ziegelei" voran. Die Planungen, der Kaufvertrag und die Ko</w:t>
      </w:r>
      <w:r>
        <w:rPr>
          <w:rFonts w:cs="Calibri"/>
          <w:i/>
          <w:color w:val="FF0000"/>
        </w:rPr>
        <w:t>s</w:t>
      </w:r>
      <w:r>
        <w:rPr>
          <w:rFonts w:cs="Calibri"/>
          <w:i/>
          <w:color w:val="FF0000"/>
        </w:rPr>
        <w:t>ten sind fixiert und die Fertigstellung soll</w:t>
      </w:r>
      <w:r w:rsidR="002B3EEC">
        <w:rPr>
          <w:rFonts w:cs="Calibri"/>
          <w:i/>
          <w:color w:val="FF0000"/>
        </w:rPr>
        <w:t>(</w:t>
      </w:r>
      <w:proofErr w:type="spellStart"/>
      <w:r>
        <w:rPr>
          <w:rFonts w:cs="Calibri"/>
          <w:i/>
          <w:color w:val="FF0000"/>
        </w:rPr>
        <w:t>te</w:t>
      </w:r>
      <w:proofErr w:type="spellEnd"/>
      <w:r w:rsidR="002B3EEC">
        <w:rPr>
          <w:rFonts w:cs="Calibri"/>
          <w:i/>
          <w:color w:val="FF0000"/>
        </w:rPr>
        <w:t>)</w:t>
      </w:r>
      <w:r>
        <w:rPr>
          <w:rFonts w:cs="Calibri"/>
          <w:i/>
          <w:color w:val="FF0000"/>
        </w:rPr>
        <w:t xml:space="preserve"> Anfang 2019 erfolgen. Mit der Vergütungsabsenkung um 20 Prozent </w:t>
      </w:r>
      <w:r w:rsidR="002B3EEC">
        <w:rPr>
          <w:rFonts w:cs="Calibri"/>
          <w:i/>
          <w:color w:val="FF0000"/>
        </w:rPr>
        <w:t xml:space="preserve">wäre </w:t>
      </w:r>
      <w:r>
        <w:rPr>
          <w:rFonts w:cs="Calibri"/>
          <w:i/>
          <w:color w:val="FF0000"/>
        </w:rPr>
        <w:t>das Projekt nicht mehr wirtschaftlich. Unzählige Arbeitsstunden wären umsonst, der Schaden durch schon getätigte Investitionen wäre zu ersetzen und das Potential von rund 400 MWh CO</w:t>
      </w:r>
      <w:r>
        <w:rPr>
          <w:rFonts w:cs="Calibri"/>
          <w:i/>
          <w:color w:val="FF0000"/>
          <w:vertAlign w:val="subscript"/>
        </w:rPr>
        <w:t>2</w:t>
      </w:r>
      <w:r>
        <w:rPr>
          <w:rFonts w:cs="Calibri"/>
          <w:i/>
          <w:color w:val="FF0000"/>
        </w:rPr>
        <w:t xml:space="preserve">-frei erzeugten Stromes vernichtet. </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 xml:space="preserve">„Wie sollen wir Projekte planen und Investitionssicherheit haben, wenn wir innerhalb kürzester Zeit mit einer so massiven Kürzung konfrontiert sind“, sagt </w:t>
      </w:r>
      <w:r>
        <w:rPr>
          <w:rFonts w:cs="Calibri"/>
          <w:color w:val="00B050"/>
        </w:rPr>
        <w:t xml:space="preserve">Name Vorstand. </w:t>
      </w:r>
      <w:r>
        <w:rPr>
          <w:rFonts w:cs="Calibri"/>
        </w:rPr>
        <w:t>„Einerseits verpflichtet sich Deutschland zu Klimazielen, andererseits wird der notwendige Zubau an Erneuerbare Energien-Anlagen erneut ausgebremst.“ Dabei sind es die Bürgerinnen und Bürger, die vor Ort die Energi</w:t>
      </w:r>
      <w:r>
        <w:rPr>
          <w:rFonts w:cs="Calibri"/>
        </w:rPr>
        <w:t>e</w:t>
      </w:r>
      <w:r>
        <w:rPr>
          <w:rFonts w:cs="Calibri"/>
        </w:rPr>
        <w:t>wende voranbringen.</w:t>
      </w:r>
    </w:p>
    <w:p w:rsidR="000E2AA9" w:rsidRDefault="000E2AA9">
      <w:pPr>
        <w:spacing w:after="0" w:line="240" w:lineRule="auto"/>
        <w:rPr>
          <w:rFonts w:ascii="Calibri" w:hAnsi="Calibri" w:cs="Calibri"/>
        </w:rPr>
      </w:pPr>
    </w:p>
    <w:p w:rsidR="000E2AA9" w:rsidRDefault="0091095F">
      <w:pPr>
        <w:spacing w:after="0" w:line="240" w:lineRule="auto"/>
        <w:rPr>
          <w:rFonts w:ascii="Calibri" w:hAnsi="Calibri" w:cs="Calibri"/>
        </w:rPr>
      </w:pPr>
      <w:r>
        <w:rPr>
          <w:rFonts w:cs="Calibri"/>
        </w:rPr>
        <w:t xml:space="preserve">Die </w:t>
      </w:r>
      <w:r>
        <w:rPr>
          <w:rFonts w:cs="Calibri"/>
          <w:i/>
          <w:color w:val="00B050"/>
        </w:rPr>
        <w:t>Bürgerenergiegesellschaft</w:t>
      </w:r>
      <w:r>
        <w:rPr>
          <w:rFonts w:cs="Calibri"/>
          <w:color w:val="00B050"/>
        </w:rPr>
        <w:t xml:space="preserve"> </w:t>
      </w:r>
      <w:r>
        <w:rPr>
          <w:rFonts w:cs="Calibri"/>
        </w:rPr>
        <w:t xml:space="preserve">XX sucht deshalb den Kontakt </w:t>
      </w:r>
      <w:r w:rsidR="002B3EEC">
        <w:rPr>
          <w:rFonts w:cs="Calibri"/>
        </w:rPr>
        <w:t xml:space="preserve">zu </w:t>
      </w:r>
      <w:r>
        <w:rPr>
          <w:rFonts w:cs="Calibri"/>
        </w:rPr>
        <w:t>den Bundestagsabgeordneten im Wahlkreis. „Die Parteien beklagen sich immer darüber, dass die Akzeptanz der Bürgerinnen und Bü</w:t>
      </w:r>
      <w:r>
        <w:rPr>
          <w:rFonts w:cs="Calibri"/>
        </w:rPr>
        <w:t>r</w:t>
      </w:r>
      <w:r>
        <w:rPr>
          <w:rFonts w:cs="Calibri"/>
        </w:rPr>
        <w:t xml:space="preserve">ger sinkt. Kein Wunder, wenn </w:t>
      </w:r>
      <w:r w:rsidR="002B3EEC">
        <w:rPr>
          <w:rFonts w:cs="Calibri"/>
        </w:rPr>
        <w:t xml:space="preserve">hier </w:t>
      </w:r>
      <w:r>
        <w:rPr>
          <w:rFonts w:cs="Calibri"/>
        </w:rPr>
        <w:t xml:space="preserve">wieder einmal ein Gesetz gegen die Bürger gemacht wird“, sagt </w:t>
      </w:r>
      <w:r>
        <w:rPr>
          <w:rFonts w:cs="Calibri"/>
          <w:color w:val="00A249"/>
        </w:rPr>
        <w:t xml:space="preserve">Name Vorstand – </w:t>
      </w:r>
      <w:r>
        <w:rPr>
          <w:rFonts w:cs="Calibri"/>
        </w:rPr>
        <w:t xml:space="preserve">und ergänzt: „Und gegen den Schutz unser Lebensgrundlagen.“ </w:t>
      </w:r>
    </w:p>
    <w:p w:rsidR="000E2AA9" w:rsidRDefault="000E2AA9">
      <w:pPr>
        <w:spacing w:after="0" w:line="240" w:lineRule="auto"/>
        <w:rPr>
          <w:rFonts w:ascii="Calibri" w:hAnsi="Calibri" w:cs="Calibri"/>
        </w:rPr>
      </w:pPr>
    </w:p>
    <w:p w:rsidR="000E2AA9" w:rsidRDefault="0091095F">
      <w:pPr>
        <w:spacing w:after="0" w:line="240" w:lineRule="auto"/>
      </w:pPr>
      <w:r>
        <w:rPr>
          <w:rFonts w:cs="Calibri"/>
        </w:rPr>
        <w:t xml:space="preserve">Außerdem hat </w:t>
      </w:r>
      <w:r>
        <w:rPr>
          <w:rFonts w:cs="Calibri"/>
          <w:i/>
          <w:color w:val="00B050"/>
        </w:rPr>
        <w:t>Bürgerenergiegesellschaft</w:t>
      </w:r>
      <w:r>
        <w:rPr>
          <w:rFonts w:cs="Calibri"/>
          <w:color w:val="00B050"/>
        </w:rPr>
        <w:t xml:space="preserve"> </w:t>
      </w:r>
      <w:r>
        <w:rPr>
          <w:rFonts w:cs="Calibri"/>
        </w:rPr>
        <w:t xml:space="preserve">sich der Stellungnahme des Bündnis Bürgerenergie zum </w:t>
      </w:r>
      <w:r>
        <w:t xml:space="preserve">Energiesammelgesetz </w:t>
      </w:r>
      <w:r>
        <w:rPr>
          <w:rFonts w:cs="Calibri"/>
        </w:rPr>
        <w:t>angeschlossen. https://www.buendnis-buergerene</w:t>
      </w:r>
      <w:r>
        <w:rPr>
          <w:rFonts w:cs="Calibri"/>
        </w:rPr>
        <w:t>r</w:t>
      </w:r>
      <w:r>
        <w:rPr>
          <w:rFonts w:cs="Calibri"/>
        </w:rPr>
        <w:lastRenderedPageBreak/>
        <w:t>gie.de/fileadmin/user_upload/downloads/Positionspapiere/20181114_Stellungnahme_Energiesammelgesetz_BBEn.pdf</w:t>
      </w:r>
      <w:hyperlink r:id="rId5"/>
    </w:p>
    <w:p w:rsidR="000E2AA9" w:rsidRDefault="000E2AA9">
      <w:pPr>
        <w:spacing w:after="0" w:line="240" w:lineRule="auto"/>
        <w:rPr>
          <w:rFonts w:ascii="Calibri" w:hAnsi="Calibri" w:cs="Calibri"/>
          <w:color w:val="FF0000"/>
        </w:rPr>
      </w:pPr>
    </w:p>
    <w:p w:rsidR="000E2AA9" w:rsidRDefault="0091095F">
      <w:pPr>
        <w:spacing w:after="0" w:line="240" w:lineRule="auto"/>
        <w:rPr>
          <w:rFonts w:ascii="Calibri" w:hAnsi="Calibri" w:cs="Calibri"/>
          <w:b/>
        </w:rPr>
      </w:pPr>
      <w:r>
        <w:rPr>
          <w:rFonts w:cs="Calibri"/>
          <w:b/>
        </w:rPr>
        <w:t>Kontakt Presse</w:t>
      </w:r>
    </w:p>
    <w:p w:rsidR="000E2AA9" w:rsidRDefault="0091095F">
      <w:pPr>
        <w:spacing w:after="0" w:line="240" w:lineRule="auto"/>
        <w:rPr>
          <w:rFonts w:ascii="Calibri" w:hAnsi="Calibri" w:cs="Calibri"/>
          <w:i/>
          <w:color w:val="00A249"/>
        </w:rPr>
      </w:pPr>
      <w:r>
        <w:rPr>
          <w:rFonts w:cs="Calibri"/>
          <w:i/>
          <w:color w:val="00A249"/>
        </w:rPr>
        <w:t>Bürgerenergiegesellschaft</w:t>
      </w:r>
    </w:p>
    <w:p w:rsidR="000E2AA9" w:rsidRDefault="0091095F">
      <w:pPr>
        <w:spacing w:after="0" w:line="240" w:lineRule="auto"/>
        <w:rPr>
          <w:rFonts w:ascii="Calibri" w:hAnsi="Calibri" w:cs="Calibri"/>
          <w:i/>
          <w:color w:val="00A249"/>
        </w:rPr>
      </w:pPr>
      <w:r>
        <w:rPr>
          <w:rFonts w:cs="Calibri"/>
          <w:i/>
          <w:color w:val="00A249"/>
        </w:rPr>
        <w:t xml:space="preserve">Name Vorstand, </w:t>
      </w:r>
    </w:p>
    <w:p w:rsidR="000E2AA9" w:rsidRDefault="0091095F">
      <w:pPr>
        <w:spacing w:after="0" w:line="240" w:lineRule="auto"/>
      </w:pPr>
      <w:r>
        <w:rPr>
          <w:rFonts w:cs="Calibri"/>
          <w:i/>
          <w:color w:val="00A249"/>
        </w:rPr>
        <w:t>Telefon und E-Mail ergänzen</w:t>
      </w:r>
    </w:p>
    <w:sectPr w:rsidR="000E2AA9">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9"/>
    <w:rsid w:val="000E2AA9"/>
    <w:rsid w:val="002B3EEC"/>
    <w:rsid w:val="004667A8"/>
    <w:rsid w:val="0089248C"/>
    <w:rsid w:val="0091095F"/>
    <w:rsid w:val="00E711B6"/>
    <w:rsid w:val="00EA155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3">
    <w:name w:val="heading 3"/>
    <w:basedOn w:val="Standard"/>
    <w:uiPriority w:val="9"/>
    <w:qFormat/>
    <w:rsid w:val="00FE0374"/>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FE0374"/>
    <w:rPr>
      <w:rFonts w:ascii="Times New Roman" w:eastAsia="Times New Roman" w:hAnsi="Times New Roman" w:cs="Times New Roman"/>
      <w:b/>
      <w:bCs/>
      <w:sz w:val="27"/>
      <w:szCs w:val="27"/>
      <w:lang w:eastAsia="de-DE"/>
    </w:rPr>
  </w:style>
  <w:style w:type="character" w:customStyle="1" w:styleId="Internetverknpfung">
    <w:name w:val="Internetverknüpfung"/>
    <w:basedOn w:val="Absatz-Standardschriftart"/>
    <w:uiPriority w:val="99"/>
    <w:unhideWhenUsed/>
    <w:rsid w:val="005562AB"/>
    <w:rPr>
      <w:color w:val="0000FF" w:themeColor="hyperlink"/>
      <w:u w:val="single"/>
    </w:rPr>
  </w:style>
  <w:style w:type="character" w:customStyle="1" w:styleId="ListLabel1">
    <w:name w:val="ListLabel 1"/>
    <w:qFormat/>
    <w:rPr>
      <w:rFonts w:ascii="Calibri" w:hAnsi="Calibri" w:cs="Calibri"/>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semiHidden/>
    <w:unhideWhenUsed/>
    <w:qFormat/>
    <w:rsid w:val="00FE037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1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paragraph" w:styleId="berschrift3">
    <w:name w:val="heading 3"/>
    <w:basedOn w:val="Standard"/>
    <w:uiPriority w:val="9"/>
    <w:qFormat/>
    <w:rsid w:val="00FE0374"/>
    <w:pPr>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uiPriority w:val="9"/>
    <w:qFormat/>
    <w:rsid w:val="00FE0374"/>
    <w:rPr>
      <w:rFonts w:ascii="Times New Roman" w:eastAsia="Times New Roman" w:hAnsi="Times New Roman" w:cs="Times New Roman"/>
      <w:b/>
      <w:bCs/>
      <w:sz w:val="27"/>
      <w:szCs w:val="27"/>
      <w:lang w:eastAsia="de-DE"/>
    </w:rPr>
  </w:style>
  <w:style w:type="character" w:customStyle="1" w:styleId="Internetverknpfung">
    <w:name w:val="Internetverknüpfung"/>
    <w:basedOn w:val="Absatz-Standardschriftart"/>
    <w:uiPriority w:val="99"/>
    <w:unhideWhenUsed/>
    <w:rsid w:val="005562AB"/>
    <w:rPr>
      <w:color w:val="0000FF" w:themeColor="hyperlink"/>
      <w:u w:val="single"/>
    </w:rPr>
  </w:style>
  <w:style w:type="character" w:customStyle="1" w:styleId="ListLabel1">
    <w:name w:val="ListLabel 1"/>
    <w:qFormat/>
    <w:rPr>
      <w:rFonts w:ascii="Calibri" w:hAnsi="Calibri" w:cs="Calibri"/>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StandardWeb">
    <w:name w:val="Normal (Web)"/>
    <w:basedOn w:val="Standard"/>
    <w:uiPriority w:val="99"/>
    <w:semiHidden/>
    <w:unhideWhenUsed/>
    <w:qFormat/>
    <w:rsid w:val="00FE037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E1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endnis-buergerenergie.de/fileadmin/user_upload/20181113_Stellungnahme_Energiesammelgesetz_BBEn.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dc:creator>
  <cp:lastModifiedBy>Lange</cp:lastModifiedBy>
  <cp:revision>2</cp:revision>
  <cp:lastPrinted>2018-11-14T19:58:00Z</cp:lastPrinted>
  <dcterms:created xsi:type="dcterms:W3CDTF">2018-11-17T17:38:00Z</dcterms:created>
  <dcterms:modified xsi:type="dcterms:W3CDTF">2018-11-17T17:38:00Z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